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550D" w14:textId="5E655D13" w:rsidR="00E30676" w:rsidRPr="00E30676" w:rsidRDefault="00E30676" w:rsidP="00E3067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0676">
        <w:rPr>
          <w:rFonts w:ascii="Arial" w:hAnsi="Arial" w:cs="Arial"/>
          <w:sz w:val="22"/>
          <w:szCs w:val="22"/>
        </w:rPr>
        <w:t>..............................., dnia ...................... 2023 r.</w:t>
      </w:r>
    </w:p>
    <w:p w14:paraId="547C94D6" w14:textId="77777777" w:rsidR="00E30676" w:rsidRPr="00E30676" w:rsidRDefault="00E30676" w:rsidP="00E30676">
      <w:pPr>
        <w:pStyle w:val="Bezodstpw"/>
        <w:spacing w:line="276" w:lineRule="auto"/>
        <w:rPr>
          <w:rFonts w:cs="Arial"/>
          <w:b/>
          <w:sz w:val="22"/>
        </w:rPr>
      </w:pPr>
    </w:p>
    <w:p w14:paraId="4A66A9A9" w14:textId="77777777" w:rsidR="00E30676" w:rsidRPr="00E30676" w:rsidRDefault="00E30676" w:rsidP="00E30676">
      <w:pPr>
        <w:pStyle w:val="Bezodstpw"/>
        <w:spacing w:line="276" w:lineRule="auto"/>
        <w:rPr>
          <w:rFonts w:cs="Arial"/>
          <w:b/>
          <w:sz w:val="22"/>
        </w:rPr>
      </w:pPr>
      <w:r w:rsidRPr="00E30676">
        <w:rPr>
          <w:rFonts w:cs="Arial"/>
          <w:b/>
          <w:sz w:val="22"/>
        </w:rPr>
        <w:t xml:space="preserve">Imię, nazwisko, adres </w:t>
      </w:r>
    </w:p>
    <w:p w14:paraId="5F87A304" w14:textId="77777777" w:rsidR="00E30676" w:rsidRPr="00E30676" w:rsidRDefault="00E30676" w:rsidP="00E30676">
      <w:pPr>
        <w:pStyle w:val="Bezodstpw"/>
        <w:spacing w:line="276" w:lineRule="auto"/>
        <w:rPr>
          <w:rFonts w:cs="Arial"/>
          <w:b/>
          <w:sz w:val="22"/>
        </w:rPr>
      </w:pPr>
      <w:r w:rsidRPr="00E30676">
        <w:rPr>
          <w:rFonts w:cs="Arial"/>
          <w:b/>
          <w:sz w:val="22"/>
        </w:rPr>
        <w:t>producenta koni</w:t>
      </w:r>
    </w:p>
    <w:p w14:paraId="17F1C025" w14:textId="77777777" w:rsidR="00E30676" w:rsidRPr="00E30676" w:rsidRDefault="00E30676" w:rsidP="00E30676">
      <w:pPr>
        <w:pStyle w:val="Bezodstpw"/>
        <w:spacing w:line="276" w:lineRule="auto"/>
        <w:rPr>
          <w:rFonts w:cs="Arial"/>
          <w:b/>
          <w:sz w:val="22"/>
        </w:rPr>
      </w:pPr>
    </w:p>
    <w:p w14:paraId="7185BC7F" w14:textId="27C23D89" w:rsidR="00E30676" w:rsidRPr="00E30676" w:rsidRDefault="00E30676" w:rsidP="00E30676">
      <w:pPr>
        <w:pStyle w:val="Bezodstpw"/>
        <w:spacing w:line="360" w:lineRule="auto"/>
        <w:rPr>
          <w:rFonts w:cs="Arial"/>
          <w:sz w:val="22"/>
        </w:rPr>
      </w:pPr>
      <w:r w:rsidRPr="00E30676">
        <w:rPr>
          <w:rFonts w:cs="Arial"/>
          <w:sz w:val="22"/>
        </w:rPr>
        <w:t>…………………………………..</w:t>
      </w:r>
    </w:p>
    <w:p w14:paraId="7C8AF91E" w14:textId="6BEF4C8E" w:rsidR="00E30676" w:rsidRPr="00E30676" w:rsidRDefault="00E30676" w:rsidP="00E30676">
      <w:pPr>
        <w:pStyle w:val="Bezodstpw"/>
        <w:spacing w:line="360" w:lineRule="auto"/>
        <w:rPr>
          <w:rFonts w:cs="Arial"/>
          <w:sz w:val="22"/>
        </w:rPr>
      </w:pPr>
      <w:r w:rsidRPr="00E30676">
        <w:rPr>
          <w:rFonts w:cs="Arial"/>
          <w:sz w:val="22"/>
        </w:rPr>
        <w:t>…………………………………..</w:t>
      </w:r>
    </w:p>
    <w:p w14:paraId="329D517E" w14:textId="01F2B523" w:rsidR="00E30676" w:rsidRPr="00E30676" w:rsidRDefault="00E30676" w:rsidP="00E30676">
      <w:pPr>
        <w:pStyle w:val="Bezodstpw"/>
        <w:spacing w:line="360" w:lineRule="auto"/>
        <w:rPr>
          <w:rFonts w:cs="Arial"/>
          <w:sz w:val="22"/>
        </w:rPr>
      </w:pPr>
      <w:r w:rsidRPr="00E30676">
        <w:rPr>
          <w:rFonts w:cs="Arial"/>
          <w:sz w:val="22"/>
        </w:rPr>
        <w:t>…………………………………..</w:t>
      </w:r>
    </w:p>
    <w:p w14:paraId="584C2444" w14:textId="77777777" w:rsidR="00E30676" w:rsidRPr="00E30676" w:rsidRDefault="00E30676" w:rsidP="00E30676">
      <w:pPr>
        <w:spacing w:line="276" w:lineRule="auto"/>
        <w:ind w:left="5103"/>
        <w:jc w:val="right"/>
        <w:rPr>
          <w:rFonts w:ascii="Arial" w:hAnsi="Arial" w:cs="Arial"/>
          <w:b/>
          <w:sz w:val="22"/>
          <w:szCs w:val="22"/>
        </w:rPr>
      </w:pPr>
    </w:p>
    <w:p w14:paraId="45CB5B7C" w14:textId="571BBE6E" w:rsidR="00E30676" w:rsidRPr="00E30676" w:rsidRDefault="00E30676" w:rsidP="00E30676">
      <w:pPr>
        <w:spacing w:line="276" w:lineRule="auto"/>
        <w:ind w:left="4536"/>
        <w:jc w:val="right"/>
        <w:rPr>
          <w:rFonts w:ascii="Arial" w:hAnsi="Arial" w:cs="Arial"/>
          <w:b/>
          <w:sz w:val="22"/>
          <w:szCs w:val="22"/>
        </w:rPr>
      </w:pPr>
      <w:r w:rsidRPr="00E30676">
        <w:rPr>
          <w:rFonts w:ascii="Arial" w:hAnsi="Arial" w:cs="Arial"/>
          <w:b/>
          <w:sz w:val="22"/>
          <w:szCs w:val="22"/>
        </w:rPr>
        <w:t>Wójt Gminy Chodel</w:t>
      </w:r>
    </w:p>
    <w:p w14:paraId="258182FC" w14:textId="77777777" w:rsidR="00E30676" w:rsidRPr="00E30676" w:rsidRDefault="00E30676" w:rsidP="00E30676">
      <w:pPr>
        <w:pStyle w:val="Nagwek2"/>
        <w:spacing w:line="276" w:lineRule="auto"/>
        <w:ind w:left="284"/>
        <w:jc w:val="center"/>
        <w:rPr>
          <w:rFonts w:ascii="Arial" w:hAnsi="Arial" w:cs="Arial"/>
          <w:color w:val="auto"/>
          <w:sz w:val="22"/>
          <w:szCs w:val="22"/>
        </w:rPr>
      </w:pPr>
      <w:r w:rsidRPr="00E30676">
        <w:rPr>
          <w:rFonts w:ascii="Arial" w:hAnsi="Arial" w:cs="Arial"/>
          <w:color w:val="auto"/>
          <w:sz w:val="22"/>
          <w:szCs w:val="22"/>
        </w:rPr>
        <w:t>OŚWIADCZENIE</w:t>
      </w:r>
    </w:p>
    <w:p w14:paraId="748AB657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821BAC" w14:textId="0B09D324" w:rsidR="00E30676" w:rsidRPr="00E30676" w:rsidRDefault="00E30676" w:rsidP="00E30676">
      <w:pPr>
        <w:spacing w:line="360" w:lineRule="auto"/>
        <w:ind w:firstLine="284"/>
        <w:rPr>
          <w:rFonts w:ascii="Arial" w:hAnsi="Arial" w:cs="Arial"/>
          <w:b/>
          <w:bCs/>
          <w:sz w:val="22"/>
          <w:szCs w:val="22"/>
        </w:rPr>
      </w:pPr>
      <w:r w:rsidRPr="00E30676">
        <w:rPr>
          <w:rFonts w:ascii="Arial" w:hAnsi="Arial" w:cs="Arial"/>
          <w:b/>
          <w:sz w:val="22"/>
          <w:szCs w:val="22"/>
        </w:rPr>
        <w:t xml:space="preserve">Oświadczam że w roku 2022 w stadzie położonym w miejscowości …………………. gmina Chodel posiadałem …… sztuk koni – w przeliczeniu na duże jednostki przeliczeniowe, zgodnie z ustawą o zwrocie </w:t>
      </w:r>
      <w:r w:rsidRPr="00E30676">
        <w:rPr>
          <w:rFonts w:ascii="Arial" w:eastAsiaTheme="minorEastAsia" w:hAnsi="Arial" w:cs="Arial"/>
          <w:b/>
          <w:bCs/>
          <w:kern w:val="24"/>
          <w:sz w:val="22"/>
          <w:szCs w:val="22"/>
        </w:rPr>
        <w:t>podatku akcyzowego zawartego w cenie oleju napędowego wykorzystywanego do produkcji rolnej (t.j. Dz. U. z 2023 r. poz. 356).</w:t>
      </w:r>
    </w:p>
    <w:p w14:paraId="026C56E7" w14:textId="77777777" w:rsidR="00E30676" w:rsidRPr="00E30676" w:rsidRDefault="00E30676" w:rsidP="00E3067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4E7EFD" w14:textId="77777777" w:rsidR="00E30676" w:rsidRPr="00E30676" w:rsidRDefault="00E30676" w:rsidP="00E3067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0676">
        <w:rPr>
          <w:rFonts w:ascii="Arial" w:eastAsiaTheme="minorEastAsia" w:hAnsi="Arial" w:cs="Arial"/>
          <w:b/>
          <w:bCs/>
          <w:kern w:val="24"/>
          <w:sz w:val="22"/>
          <w:szCs w:val="22"/>
        </w:rPr>
        <w:t>Jestem świadomy odpowiedzialności karnej za złożenie fałszywego oświadczenia.</w:t>
      </w:r>
    </w:p>
    <w:p w14:paraId="0B6A63B1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7F3520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25CC77" w14:textId="77777777" w:rsidR="00E30676" w:rsidRPr="00E30676" w:rsidRDefault="00E30676" w:rsidP="00E30676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30676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0721C1C8" w14:textId="77777777" w:rsidR="00E30676" w:rsidRPr="00E30676" w:rsidRDefault="00E30676" w:rsidP="00E30676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30676">
        <w:rPr>
          <w:rFonts w:ascii="Arial" w:hAnsi="Arial" w:cs="Arial"/>
          <w:bCs/>
          <w:i/>
          <w:iCs/>
          <w:sz w:val="22"/>
          <w:szCs w:val="22"/>
        </w:rPr>
        <w:t>czytelny podpis posiadacza stada koni</w:t>
      </w:r>
    </w:p>
    <w:p w14:paraId="3513D340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9BFD90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5B69CE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F704A3" w14:textId="77777777" w:rsidR="00E30676" w:rsidRPr="00E30676" w:rsidRDefault="00E30676" w:rsidP="00E30676">
      <w:pPr>
        <w:spacing w:line="276" w:lineRule="auto"/>
        <w:rPr>
          <w:rFonts w:ascii="Arial" w:hAnsi="Arial" w:cs="Arial"/>
          <w:sz w:val="16"/>
          <w:szCs w:val="16"/>
        </w:rPr>
      </w:pPr>
      <w:r w:rsidRPr="00E30676">
        <w:rPr>
          <w:rFonts w:ascii="Arial" w:hAnsi="Arial" w:cs="Arial"/>
          <w:b/>
          <w:sz w:val="22"/>
          <w:szCs w:val="22"/>
        </w:rPr>
        <w:t>INSTRUKCJA DLA PRODUCENTÓW KONI - SPOSÓB OBLICZANIA ŚREDNIEJ LICZBY DUŻYCH JEDNOSTEK PRZELICZENIOWYCH KONI W UBIEGŁYM ROKU</w:t>
      </w:r>
    </w:p>
    <w:p w14:paraId="4F79C458" w14:textId="77777777" w:rsidR="00E30676" w:rsidRPr="00E30676" w:rsidRDefault="00E30676" w:rsidP="00E30676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E30676">
        <w:rPr>
          <w:rFonts w:ascii="Arial" w:hAnsi="Arial" w:cs="Arial"/>
          <w:b/>
          <w:i/>
          <w:sz w:val="22"/>
          <w:szCs w:val="22"/>
        </w:rPr>
        <w:t>Należy wykonać poniższe działania:</w:t>
      </w:r>
    </w:p>
    <w:p w14:paraId="0D6E49CD" w14:textId="7802B9D8" w:rsidR="00E30676" w:rsidRPr="00E30676" w:rsidRDefault="00E30676" w:rsidP="00E30676">
      <w:pPr>
        <w:pStyle w:val="Akapitzlist"/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bCs/>
        </w:rPr>
      </w:pPr>
      <w:r w:rsidRPr="00E30676">
        <w:rPr>
          <w:rFonts w:ascii="Arial" w:hAnsi="Arial" w:cs="Arial"/>
          <w:b/>
          <w:bCs/>
          <w:u w:val="single"/>
        </w:rPr>
        <w:t>obliczyć sumę</w:t>
      </w:r>
      <w:r w:rsidRPr="00E30676">
        <w:rPr>
          <w:rFonts w:ascii="Arial" w:hAnsi="Arial" w:cs="Arial"/>
          <w:b/>
          <w:bCs/>
        </w:rPr>
        <w:t xml:space="preserve"> </w:t>
      </w:r>
      <w:r w:rsidRPr="00E30676">
        <w:rPr>
          <w:rFonts w:ascii="Arial" w:hAnsi="Arial" w:cs="Arial"/>
          <w:b/>
          <w:bCs/>
          <w:u w:val="single"/>
        </w:rPr>
        <w:t>liczby koni</w:t>
      </w:r>
      <w:r w:rsidRPr="00E30676">
        <w:rPr>
          <w:rFonts w:ascii="Arial" w:hAnsi="Arial" w:cs="Arial"/>
          <w:b/>
          <w:bCs/>
        </w:rPr>
        <w:t xml:space="preserve">, posiadanych na terenie gminy, </w:t>
      </w:r>
      <w:r w:rsidRPr="00E30676">
        <w:rPr>
          <w:rFonts w:ascii="Arial" w:hAnsi="Arial" w:cs="Arial"/>
          <w:b/>
          <w:bCs/>
          <w:u w:val="single"/>
        </w:rPr>
        <w:t>na koniec każdego miesiąca</w:t>
      </w:r>
      <w:r w:rsidRPr="00E30676">
        <w:rPr>
          <w:rFonts w:ascii="Arial" w:hAnsi="Arial" w:cs="Arial"/>
          <w:b/>
          <w:bCs/>
        </w:rPr>
        <w:t>, od stycznia do grudnia 202</w:t>
      </w:r>
      <w:r w:rsidR="00570C89">
        <w:rPr>
          <w:rFonts w:ascii="Arial" w:hAnsi="Arial" w:cs="Arial"/>
          <w:b/>
          <w:bCs/>
        </w:rPr>
        <w:t>2</w:t>
      </w:r>
      <w:r w:rsidRPr="00E30676">
        <w:rPr>
          <w:rFonts w:ascii="Arial" w:hAnsi="Arial" w:cs="Arial"/>
          <w:b/>
          <w:bCs/>
        </w:rPr>
        <w:t xml:space="preserve"> roku - </w:t>
      </w:r>
      <w:r w:rsidRPr="00E30676">
        <w:rPr>
          <w:rFonts w:ascii="Arial" w:hAnsi="Arial" w:cs="Arial"/>
          <w:b/>
          <w:bCs/>
          <w:u w:val="single"/>
        </w:rPr>
        <w:t>z zastosowaniem do każdego konia</w:t>
      </w:r>
      <w:r w:rsidRPr="00E30676">
        <w:rPr>
          <w:rFonts w:ascii="Arial" w:hAnsi="Arial" w:cs="Arial"/>
          <w:b/>
          <w:bCs/>
        </w:rPr>
        <w:t xml:space="preserve"> </w:t>
      </w:r>
      <w:r w:rsidRPr="00E30676">
        <w:rPr>
          <w:rFonts w:ascii="Arial" w:hAnsi="Arial" w:cs="Arial"/>
          <w:b/>
          <w:bCs/>
          <w:u w:val="single"/>
        </w:rPr>
        <w:t>przelicznika na duże jednostki przeliczeniowe</w:t>
      </w:r>
      <w:r w:rsidRPr="00E30676">
        <w:rPr>
          <w:rFonts w:ascii="Arial" w:hAnsi="Arial" w:cs="Arial"/>
          <w:b/>
          <w:bCs/>
        </w:rPr>
        <w:t xml:space="preserve"> wg współczynników przeliczania - zawartych w poniższej tabeli;</w:t>
      </w:r>
    </w:p>
    <w:p w14:paraId="5B11EB2D" w14:textId="77777777" w:rsidR="00E30676" w:rsidRPr="00E30676" w:rsidRDefault="00E30676" w:rsidP="00E30676">
      <w:pPr>
        <w:pStyle w:val="Akapitzlist"/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b/>
          <w:bCs/>
        </w:rPr>
      </w:pPr>
      <w:r w:rsidRPr="00E30676">
        <w:rPr>
          <w:rFonts w:ascii="Arial" w:hAnsi="Arial" w:cs="Arial"/>
          <w:b/>
          <w:bCs/>
          <w:u w:val="single"/>
        </w:rPr>
        <w:t>przeliczenia dokonać odrębne dla koni ras dużych i koni ras małych;</w:t>
      </w:r>
    </w:p>
    <w:p w14:paraId="4DBD601E" w14:textId="4E1FDE72" w:rsidR="00E30676" w:rsidRPr="00E30676" w:rsidRDefault="00E30676" w:rsidP="00E306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30676">
        <w:rPr>
          <w:rFonts w:ascii="Arial" w:hAnsi="Arial" w:cs="Arial"/>
          <w:b/>
          <w:bCs/>
        </w:rPr>
        <w:t>zsumować wyniki powyższego przeliczania i sumę podzielić przez 12.</w:t>
      </w:r>
    </w:p>
    <w:p w14:paraId="7B5BD03F" w14:textId="77777777" w:rsidR="00E30676" w:rsidRP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523EC8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B45781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1C6528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BCA6C5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86607D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61025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9B67C0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EB970E" w14:textId="77777777" w:rsid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19A8BC" w14:textId="0EE7F696" w:rsidR="00E30676" w:rsidRPr="00E30676" w:rsidRDefault="00E30676" w:rsidP="00E306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0676">
        <w:rPr>
          <w:rFonts w:ascii="Arial" w:hAnsi="Arial" w:cs="Arial"/>
          <w:b/>
          <w:bCs/>
          <w:sz w:val="22"/>
          <w:szCs w:val="22"/>
        </w:rPr>
        <w:lastRenderedPageBreak/>
        <w:t>WSPÓŁCZYNNIKI  PRZELICZENIOWE LICZBY  KONI RAS DUZYCH  i MAŁYCH NA  DUŻE JEDNOSTKI  PRZELICZENIOWE</w:t>
      </w:r>
    </w:p>
    <w:p w14:paraId="136B02C0" w14:textId="77777777" w:rsidR="00E30676" w:rsidRPr="00E30676" w:rsidRDefault="00E30676" w:rsidP="00E306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E30676" w:rsidRPr="00E30676" w14:paraId="3BCB0E2F" w14:textId="77777777" w:rsidTr="00B07C92">
        <w:trPr>
          <w:trHeight w:val="1130"/>
        </w:trPr>
        <w:tc>
          <w:tcPr>
            <w:tcW w:w="2830" w:type="dxa"/>
            <w:hideMark/>
          </w:tcPr>
          <w:p w14:paraId="0B553A0C" w14:textId="77777777" w:rsidR="00E30676" w:rsidRPr="00E30676" w:rsidRDefault="00E30676" w:rsidP="00B07C92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Grupa technologiczna zwierząt  gospodarskich</w:t>
            </w:r>
          </w:p>
        </w:tc>
        <w:tc>
          <w:tcPr>
            <w:tcW w:w="3544" w:type="dxa"/>
            <w:hideMark/>
          </w:tcPr>
          <w:p w14:paraId="5FA09DF9" w14:textId="77777777" w:rsidR="00E30676" w:rsidRPr="00E30676" w:rsidRDefault="00E30676" w:rsidP="00B07C92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Współczynnik przeliczenia sztuk </w:t>
            </w:r>
            <w:r w:rsidRPr="00E306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koni ras dużych</w:t>
            </w: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duże jednostki przeliczeniowe </w:t>
            </w:r>
          </w:p>
        </w:tc>
        <w:tc>
          <w:tcPr>
            <w:tcW w:w="2688" w:type="dxa"/>
          </w:tcPr>
          <w:p w14:paraId="2FD93B77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Współczynnik przeliczenia sztuk </w:t>
            </w:r>
            <w:r w:rsidRPr="00E306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koni ras małych</w:t>
            </w: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duże jednostki przeliczeniowe</w:t>
            </w:r>
          </w:p>
        </w:tc>
      </w:tr>
      <w:tr w:rsidR="00E30676" w:rsidRPr="00E30676" w14:paraId="28519F0A" w14:textId="77777777" w:rsidTr="00B07C92">
        <w:trPr>
          <w:trHeight w:val="693"/>
        </w:trPr>
        <w:tc>
          <w:tcPr>
            <w:tcW w:w="2830" w:type="dxa"/>
            <w:hideMark/>
          </w:tcPr>
          <w:p w14:paraId="77EC05A0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Ogiery, klacze i wałachy powyżej 3 lat</w:t>
            </w:r>
          </w:p>
        </w:tc>
        <w:tc>
          <w:tcPr>
            <w:tcW w:w="3544" w:type="dxa"/>
            <w:hideMark/>
          </w:tcPr>
          <w:p w14:paraId="34A0C230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2688" w:type="dxa"/>
          </w:tcPr>
          <w:p w14:paraId="1646770B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</w:tr>
      <w:tr w:rsidR="00E30676" w:rsidRPr="00E30676" w14:paraId="27E1D383" w14:textId="77777777" w:rsidTr="00B07C92">
        <w:trPr>
          <w:trHeight w:val="703"/>
        </w:trPr>
        <w:tc>
          <w:tcPr>
            <w:tcW w:w="2830" w:type="dxa"/>
            <w:hideMark/>
          </w:tcPr>
          <w:p w14:paraId="5E4F0564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Źrebaki powyżej 2 lat do 3 lat</w:t>
            </w:r>
          </w:p>
        </w:tc>
        <w:tc>
          <w:tcPr>
            <w:tcW w:w="3544" w:type="dxa"/>
            <w:hideMark/>
          </w:tcPr>
          <w:p w14:paraId="188EC777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 w14:paraId="3886D68E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E30676" w:rsidRPr="00E30676" w14:paraId="4EDACE04" w14:textId="77777777" w:rsidTr="00B07C92">
        <w:trPr>
          <w:trHeight w:val="714"/>
        </w:trPr>
        <w:tc>
          <w:tcPr>
            <w:tcW w:w="2830" w:type="dxa"/>
            <w:hideMark/>
          </w:tcPr>
          <w:p w14:paraId="1D7C1ED6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Źrebaki powyżej 1 roku do 2 lat</w:t>
            </w:r>
          </w:p>
        </w:tc>
        <w:tc>
          <w:tcPr>
            <w:tcW w:w="3544" w:type="dxa"/>
            <w:hideMark/>
          </w:tcPr>
          <w:p w14:paraId="3DB7ADD7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2688" w:type="dxa"/>
          </w:tcPr>
          <w:p w14:paraId="4A94F07D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0,35</w:t>
            </w:r>
          </w:p>
        </w:tc>
      </w:tr>
      <w:tr w:rsidR="00E30676" w:rsidRPr="00E30676" w14:paraId="55CE861F" w14:textId="77777777" w:rsidTr="00B07C92">
        <w:trPr>
          <w:trHeight w:val="695"/>
        </w:trPr>
        <w:tc>
          <w:tcPr>
            <w:tcW w:w="2830" w:type="dxa"/>
            <w:hideMark/>
          </w:tcPr>
          <w:p w14:paraId="3B1E4ACB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Źrebaki powyżej 6. miesiąca do 1 roku</w:t>
            </w:r>
          </w:p>
        </w:tc>
        <w:tc>
          <w:tcPr>
            <w:tcW w:w="3544" w:type="dxa"/>
            <w:hideMark/>
          </w:tcPr>
          <w:p w14:paraId="14281156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2688" w:type="dxa"/>
          </w:tcPr>
          <w:p w14:paraId="602DBD92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0,2</w:t>
            </w:r>
          </w:p>
        </w:tc>
      </w:tr>
      <w:tr w:rsidR="00E30676" w:rsidRPr="00E30676" w14:paraId="11C997C4" w14:textId="77777777" w:rsidTr="00B07C92">
        <w:trPr>
          <w:trHeight w:val="691"/>
        </w:trPr>
        <w:tc>
          <w:tcPr>
            <w:tcW w:w="2830" w:type="dxa"/>
            <w:hideMark/>
          </w:tcPr>
          <w:p w14:paraId="6EFC254E" w14:textId="77777777" w:rsidR="00E30676" w:rsidRPr="00E30676" w:rsidRDefault="00E30676" w:rsidP="00B07C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Źrebięta do 6. miesiąca</w:t>
            </w:r>
          </w:p>
        </w:tc>
        <w:tc>
          <w:tcPr>
            <w:tcW w:w="3544" w:type="dxa"/>
            <w:hideMark/>
          </w:tcPr>
          <w:p w14:paraId="5A301D91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2688" w:type="dxa"/>
          </w:tcPr>
          <w:p w14:paraId="02EB23D0" w14:textId="77777777" w:rsidR="00E30676" w:rsidRPr="00E30676" w:rsidRDefault="00E30676" w:rsidP="00B07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676">
              <w:rPr>
                <w:rFonts w:ascii="Arial" w:hAnsi="Arial" w:cs="Arial"/>
                <w:b/>
                <w:bCs/>
                <w:sz w:val="22"/>
                <w:szCs w:val="22"/>
              </w:rPr>
              <w:t>0,12</w:t>
            </w:r>
          </w:p>
        </w:tc>
      </w:tr>
    </w:tbl>
    <w:p w14:paraId="7DCFEC54" w14:textId="77777777" w:rsidR="00E30676" w:rsidRPr="00E30676" w:rsidRDefault="00E30676" w:rsidP="00E30676">
      <w:pPr>
        <w:spacing w:line="276" w:lineRule="auto"/>
        <w:rPr>
          <w:rFonts w:ascii="Arial" w:hAnsi="Arial" w:cs="Arial"/>
          <w:sz w:val="22"/>
          <w:szCs w:val="22"/>
        </w:rPr>
      </w:pPr>
    </w:p>
    <w:p w14:paraId="168399E5" w14:textId="77777777" w:rsidR="00E30676" w:rsidRPr="00E30676" w:rsidRDefault="00E30676">
      <w:pPr>
        <w:rPr>
          <w:rFonts w:ascii="Arial" w:hAnsi="Arial" w:cs="Arial"/>
        </w:rPr>
      </w:pPr>
    </w:p>
    <w:sectPr w:rsidR="00E30676" w:rsidRPr="00E3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288"/>
    <w:multiLevelType w:val="hybridMultilevel"/>
    <w:tmpl w:val="F738C7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2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6"/>
    <w:rsid w:val="000B709C"/>
    <w:rsid w:val="00570C89"/>
    <w:rsid w:val="00E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F102"/>
  <w15:chartTrackingRefBased/>
  <w15:docId w15:val="{CCE240E3-84E9-405D-9CF5-809521CA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676"/>
    <w:pPr>
      <w:spacing w:after="0" w:line="360" w:lineRule="atLeast"/>
      <w:jc w:val="both"/>
    </w:pPr>
    <w:rPr>
      <w:rFonts w:ascii="Times" w:eastAsia="Times New Roman" w:hAnsi="Times" w:cs="Times New Roman"/>
      <w:kern w:val="0"/>
      <w:sz w:val="26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676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676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30676"/>
    <w:pPr>
      <w:spacing w:after="0" w:line="240" w:lineRule="auto"/>
      <w:ind w:firstLine="709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E3067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0676"/>
    <w:rPr>
      <w:rFonts w:ascii="Arial" w:eastAsia="Calibri" w:hAnsi="Arial" w:cs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59"/>
    <w:rsid w:val="00E306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Leszczynska</dc:creator>
  <cp:keywords/>
  <dc:description/>
  <cp:lastModifiedBy>Nina Zielonka</cp:lastModifiedBy>
  <cp:revision>2</cp:revision>
  <cp:lastPrinted>2023-07-25T08:24:00Z</cp:lastPrinted>
  <dcterms:created xsi:type="dcterms:W3CDTF">2023-08-01T17:56:00Z</dcterms:created>
  <dcterms:modified xsi:type="dcterms:W3CDTF">2023-08-01T17:56:00Z</dcterms:modified>
</cp:coreProperties>
</file>