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830F" w14:textId="77777777" w:rsidR="00740EF4" w:rsidRDefault="00740EF4">
      <w:pPr>
        <w:pStyle w:val="Tekstpodstawowy"/>
        <w:spacing w:before="10"/>
        <w:rPr>
          <w:rFonts w:ascii="Times New Roman"/>
          <w:sz w:val="28"/>
        </w:rPr>
      </w:pPr>
    </w:p>
    <w:p w14:paraId="3472C229" w14:textId="77777777" w:rsidR="00740EF4" w:rsidRDefault="00000000">
      <w:pPr>
        <w:pStyle w:val="Nagwek1"/>
        <w:spacing w:line="242" w:lineRule="auto"/>
        <w:ind w:right="149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8D3995" wp14:editId="1DE6E36B">
            <wp:simplePos x="0" y="0"/>
            <wp:positionH relativeFrom="page">
              <wp:posOffset>1094105</wp:posOffset>
            </wp:positionH>
            <wp:positionV relativeFrom="paragraph">
              <wp:posOffset>-189155</wp:posOffset>
            </wp:positionV>
            <wp:extent cx="473075" cy="6121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zewodnicząca_Komisji_Budżetu,"/>
      <w:bookmarkEnd w:id="0"/>
      <w:r>
        <w:t>Przewodnicząca</w:t>
      </w:r>
      <w:r>
        <w:rPr>
          <w:spacing w:val="1"/>
        </w:rPr>
        <w:t xml:space="preserve"> </w:t>
      </w:r>
      <w:r>
        <w:rPr>
          <w:spacing w:val="-2"/>
        </w:rPr>
        <w:t>Komisji</w:t>
      </w:r>
      <w:r>
        <w:rPr>
          <w:spacing w:val="-14"/>
        </w:rPr>
        <w:t xml:space="preserve"> </w:t>
      </w:r>
      <w:r>
        <w:rPr>
          <w:spacing w:val="-1"/>
        </w:rPr>
        <w:t>Budżetu,</w:t>
      </w:r>
    </w:p>
    <w:p w14:paraId="318F69C0" w14:textId="77777777" w:rsidR="00740EF4" w:rsidRDefault="00000000">
      <w:pPr>
        <w:spacing w:line="271" w:lineRule="exact"/>
        <w:ind w:left="13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Finansów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Rozwoju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Gospodarczego</w:t>
      </w:r>
    </w:p>
    <w:p w14:paraId="65D8AFD5" w14:textId="71595B84" w:rsidR="00740EF4" w:rsidRDefault="00000000">
      <w:pPr>
        <w:spacing w:before="68"/>
        <w:ind w:left="423"/>
        <w:rPr>
          <w:sz w:val="24"/>
        </w:rPr>
      </w:pPr>
      <w:r>
        <w:br w:type="column"/>
      </w:r>
      <w:r>
        <w:rPr>
          <w:sz w:val="24"/>
        </w:rPr>
        <w:t>Chodel,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1"/>
          <w:sz w:val="24"/>
        </w:rPr>
        <w:t xml:space="preserve"> </w:t>
      </w:r>
      <w:r w:rsidR="009F6963">
        <w:rPr>
          <w:sz w:val="24"/>
        </w:rPr>
        <w:t>16</w:t>
      </w:r>
      <w:r>
        <w:rPr>
          <w:sz w:val="24"/>
        </w:rPr>
        <w:t>.</w:t>
      </w:r>
      <w:r w:rsidR="00AB0F0B">
        <w:rPr>
          <w:sz w:val="24"/>
        </w:rPr>
        <w:t>1</w:t>
      </w:r>
      <w:r w:rsidR="009F6963">
        <w:rPr>
          <w:sz w:val="24"/>
        </w:rPr>
        <w:t>2</w:t>
      </w:r>
      <w:r>
        <w:rPr>
          <w:sz w:val="24"/>
        </w:rPr>
        <w:t>.2024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</w:p>
    <w:p w14:paraId="44DE6A5A" w14:textId="77777777" w:rsidR="00740EF4" w:rsidRDefault="00740EF4">
      <w:pPr>
        <w:rPr>
          <w:sz w:val="24"/>
        </w:rPr>
        <w:sectPr w:rsidR="00740EF4">
          <w:type w:val="continuous"/>
          <w:pgSz w:w="11960" w:h="16880"/>
          <w:pgMar w:top="880" w:right="1280" w:bottom="280" w:left="1300" w:header="708" w:footer="708" w:gutter="0"/>
          <w:cols w:num="2" w:space="708" w:equalWidth="0">
            <w:col w:w="5580" w:space="381"/>
            <w:col w:w="3419"/>
          </w:cols>
        </w:sectPr>
      </w:pPr>
    </w:p>
    <w:p w14:paraId="23A2CEB9" w14:textId="77777777" w:rsidR="00740EF4" w:rsidRDefault="00740EF4">
      <w:pPr>
        <w:pStyle w:val="Tekstpodstawowy"/>
        <w:rPr>
          <w:sz w:val="20"/>
        </w:rPr>
      </w:pPr>
    </w:p>
    <w:p w14:paraId="37E14262" w14:textId="77777777" w:rsidR="00740EF4" w:rsidRDefault="00740EF4">
      <w:pPr>
        <w:pStyle w:val="Tekstpodstawowy"/>
        <w:spacing w:before="10"/>
        <w:rPr>
          <w:sz w:val="17"/>
        </w:rPr>
      </w:pPr>
    </w:p>
    <w:p w14:paraId="57BC85C3" w14:textId="2F1A15D4" w:rsidR="00740EF4" w:rsidRDefault="00000000">
      <w:pPr>
        <w:spacing w:before="96"/>
        <w:ind w:left="121"/>
        <w:rPr>
          <w:sz w:val="24"/>
        </w:rPr>
      </w:pPr>
      <w:r>
        <w:rPr>
          <w:sz w:val="24"/>
        </w:rPr>
        <w:t>RF.0012.2.1</w:t>
      </w:r>
      <w:r w:rsidR="009F6963">
        <w:rPr>
          <w:sz w:val="24"/>
        </w:rPr>
        <w:t>6</w:t>
      </w:r>
      <w:r>
        <w:rPr>
          <w:sz w:val="24"/>
        </w:rPr>
        <w:t>.2024</w:t>
      </w:r>
    </w:p>
    <w:p w14:paraId="766473B6" w14:textId="77777777" w:rsidR="00740EF4" w:rsidRDefault="00740EF4">
      <w:pPr>
        <w:pStyle w:val="Tekstpodstawowy"/>
        <w:rPr>
          <w:sz w:val="21"/>
        </w:rPr>
      </w:pPr>
    </w:p>
    <w:p w14:paraId="06B80036" w14:textId="77777777" w:rsidR="00740EF4" w:rsidRDefault="00000000">
      <w:pPr>
        <w:pStyle w:val="Nagwek1"/>
        <w:ind w:left="3669" w:right="3696"/>
        <w:jc w:val="center"/>
      </w:pPr>
      <w:bookmarkStart w:id="1" w:name="ZAWIADOMIENIE"/>
      <w:bookmarkEnd w:id="1"/>
      <w:r>
        <w:t>ZAWIADOMIENIE</w:t>
      </w:r>
    </w:p>
    <w:p w14:paraId="5BECCB17" w14:textId="77777777" w:rsidR="00740EF4" w:rsidRDefault="00740EF4">
      <w:pPr>
        <w:pStyle w:val="Tekstpodstawowy"/>
        <w:rPr>
          <w:rFonts w:ascii="Arial"/>
          <w:b/>
          <w:sz w:val="20"/>
        </w:rPr>
      </w:pPr>
    </w:p>
    <w:p w14:paraId="26382964" w14:textId="77777777" w:rsidR="00740EF4" w:rsidRDefault="00740EF4">
      <w:pPr>
        <w:pStyle w:val="Tekstpodstawowy"/>
        <w:spacing w:before="5"/>
        <w:rPr>
          <w:rFonts w:ascii="Arial"/>
          <w:b/>
        </w:rPr>
      </w:pPr>
    </w:p>
    <w:p w14:paraId="5398BAB7" w14:textId="3FFA4735" w:rsidR="00740EF4" w:rsidRDefault="00000000">
      <w:pPr>
        <w:pStyle w:val="Tekstpodstawowy"/>
        <w:spacing w:before="97" w:line="288" w:lineRule="auto"/>
        <w:ind w:left="121" w:right="110"/>
        <w:jc w:val="both"/>
        <w:rPr>
          <w:rFonts w:ascii="Arial" w:hAnsi="Arial"/>
          <w:b/>
        </w:rPr>
      </w:pPr>
      <w:r>
        <w:t>Na podstawie § 113 ust. 4 w zw. z § 21 ust. 2 Statutu Gminy Chodel przyjętego Uchwałą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XXXVI/180/2021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Chodel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listopada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uchwalenia Statutu Gminy Chodel (Dz. Urz. Woj. Lub. z 2021 r. poz. 4823 z dnia 19</w:t>
      </w:r>
      <w:r>
        <w:rPr>
          <w:spacing w:val="1"/>
        </w:rPr>
        <w:t xml:space="preserve"> </w:t>
      </w:r>
      <w:r>
        <w:t>listopada 2021 r.) zmienionego Uchwałą Nr XXXIX/191/2021 Rady Gminy Chodel z dnia</w:t>
      </w:r>
      <w:r>
        <w:rPr>
          <w:spacing w:val="1"/>
        </w:rPr>
        <w:t xml:space="preserve"> </w:t>
      </w:r>
      <w:r>
        <w:t>14 grudnia 2021 roku (Dz. Urz. Woj. Lub. z 2021 r. poz. 6052 z dnia 16 grudnia 2021 r.),</w:t>
      </w:r>
      <w:r>
        <w:rPr>
          <w:spacing w:val="1"/>
        </w:rPr>
        <w:t xml:space="preserve"> </w:t>
      </w:r>
      <w:r>
        <w:t>niniejszym</w:t>
      </w:r>
      <w:r>
        <w:rPr>
          <w:spacing w:val="29"/>
        </w:rPr>
        <w:t xml:space="preserve"> </w:t>
      </w:r>
      <w:r>
        <w:t>podaję</w:t>
      </w:r>
      <w:r>
        <w:rPr>
          <w:spacing w:val="86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publicznej</w:t>
      </w:r>
      <w:r>
        <w:rPr>
          <w:spacing w:val="91"/>
        </w:rPr>
        <w:t xml:space="preserve"> </w:t>
      </w:r>
      <w:r>
        <w:t>wiadomości,</w:t>
      </w:r>
      <w:r>
        <w:rPr>
          <w:spacing w:val="89"/>
        </w:rPr>
        <w:t xml:space="preserve"> </w:t>
      </w:r>
      <w:r>
        <w:t>że</w:t>
      </w:r>
      <w:r>
        <w:rPr>
          <w:spacing w:val="89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dniu</w:t>
      </w:r>
      <w:r>
        <w:rPr>
          <w:spacing w:val="91"/>
        </w:rPr>
        <w:t xml:space="preserve"> </w:t>
      </w:r>
      <w:r w:rsidR="009F6963">
        <w:rPr>
          <w:rFonts w:ascii="Arial" w:hAnsi="Arial"/>
          <w:b/>
        </w:rPr>
        <w:t>19</w:t>
      </w:r>
      <w:r>
        <w:rPr>
          <w:rFonts w:ascii="Arial" w:hAnsi="Arial"/>
          <w:b/>
        </w:rPr>
        <w:t>.</w:t>
      </w:r>
      <w:r w:rsidR="00AB0F0B">
        <w:rPr>
          <w:rFonts w:ascii="Arial" w:hAnsi="Arial"/>
          <w:b/>
        </w:rPr>
        <w:t>1</w:t>
      </w:r>
      <w:r w:rsidR="009F6963">
        <w:rPr>
          <w:rFonts w:ascii="Arial" w:hAnsi="Arial"/>
          <w:b/>
        </w:rPr>
        <w:t>2</w:t>
      </w:r>
      <w:r>
        <w:rPr>
          <w:rFonts w:ascii="Arial" w:hAnsi="Arial"/>
          <w:b/>
        </w:rPr>
        <w:t>.2024</w:t>
      </w:r>
      <w:r>
        <w:rPr>
          <w:rFonts w:ascii="Arial" w:hAnsi="Arial"/>
          <w:b/>
          <w:spacing w:val="83"/>
        </w:rPr>
        <w:t xml:space="preserve"> </w:t>
      </w:r>
      <w:r>
        <w:rPr>
          <w:rFonts w:ascii="Arial" w:hAnsi="Arial"/>
          <w:b/>
        </w:rPr>
        <w:t>roku</w:t>
      </w:r>
      <w:r>
        <w:rPr>
          <w:rFonts w:ascii="Arial" w:hAnsi="Arial"/>
          <w:b/>
          <w:spacing w:val="84"/>
        </w:rPr>
        <w:t xml:space="preserve"> </w:t>
      </w:r>
      <w:r>
        <w:rPr>
          <w:rFonts w:ascii="Arial" w:hAnsi="Arial"/>
          <w:b/>
        </w:rPr>
        <w:t>(</w:t>
      </w:r>
      <w:r w:rsidR="009F6963">
        <w:rPr>
          <w:rFonts w:ascii="Arial" w:hAnsi="Arial"/>
          <w:b/>
        </w:rPr>
        <w:t>czwartek</w:t>
      </w:r>
      <w:r>
        <w:rPr>
          <w:rFonts w:ascii="Arial" w:hAnsi="Arial"/>
          <w:b/>
        </w:rPr>
        <w:t>)</w:t>
      </w:r>
      <w:r w:rsidR="009F6963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62"/>
        </w:rPr>
        <w:t xml:space="preserve"> </w:t>
      </w:r>
      <w:r w:rsidR="000B15C9">
        <w:rPr>
          <w:rFonts w:ascii="Arial" w:hAnsi="Arial"/>
          <w:b/>
          <w:spacing w:val="-62"/>
        </w:rPr>
        <w:t xml:space="preserve"> </w:t>
      </w:r>
      <w:r>
        <w:rPr>
          <w:rFonts w:ascii="Arial" w:hAnsi="Arial"/>
          <w:b/>
        </w:rPr>
        <w:t xml:space="preserve">o godzinie </w:t>
      </w:r>
      <w:r w:rsidR="009F6963">
        <w:rPr>
          <w:rFonts w:ascii="Arial" w:hAnsi="Arial"/>
          <w:b/>
        </w:rPr>
        <w:t>12</w:t>
      </w:r>
      <w:r>
        <w:rPr>
          <w:rFonts w:ascii="Arial" w:hAnsi="Arial"/>
          <w:b/>
        </w:rPr>
        <w:t>.</w:t>
      </w:r>
      <w:r w:rsidR="009F6963">
        <w:rPr>
          <w:rFonts w:ascii="Arial" w:hAnsi="Arial"/>
          <w:b/>
        </w:rPr>
        <w:t>3</w:t>
      </w:r>
      <w:r>
        <w:rPr>
          <w:rFonts w:ascii="Arial" w:hAnsi="Arial"/>
          <w:b/>
        </w:rPr>
        <w:t>0,</w:t>
      </w:r>
      <w:r>
        <w:rPr>
          <w:rFonts w:ascii="Arial" w:hAnsi="Arial"/>
          <w:b/>
          <w:spacing w:val="1"/>
        </w:rPr>
        <w:t xml:space="preserve"> </w:t>
      </w:r>
      <w:r>
        <w:t>w sali konferencyjnej Urzędu</w:t>
      </w:r>
      <w:r>
        <w:rPr>
          <w:spacing w:val="1"/>
        </w:rPr>
        <w:t xml:space="preserve"> </w:t>
      </w:r>
      <w:r>
        <w:t>w Chodlu,</w:t>
      </w:r>
      <w:r>
        <w:rPr>
          <w:spacing w:val="1"/>
        </w:rPr>
        <w:t xml:space="preserve"> </w:t>
      </w:r>
      <w:r>
        <w:t>ul.</w:t>
      </w:r>
      <w:r>
        <w:rPr>
          <w:spacing w:val="1"/>
        </w:rPr>
        <w:t xml:space="preserve"> </w:t>
      </w:r>
      <w:r>
        <w:t>Partyzantów 24,</w:t>
      </w:r>
      <w:r>
        <w:rPr>
          <w:spacing w:val="61"/>
        </w:rPr>
        <w:t xml:space="preserve"> </w:t>
      </w:r>
      <w:r>
        <w:t>odbędzie</w:t>
      </w:r>
      <w:r w:rsidR="000B15C9">
        <w:t xml:space="preserve"> </w:t>
      </w:r>
      <w:r>
        <w:rPr>
          <w:spacing w:val="-59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posiedzenie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Komisji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Budżetu,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Finansów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Rozwoju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Gospodarczego.</w:t>
      </w:r>
    </w:p>
    <w:p w14:paraId="253FF312" w14:textId="77777777" w:rsidR="00740EF4" w:rsidRDefault="00740EF4">
      <w:pPr>
        <w:pStyle w:val="Tekstpodstawowy"/>
        <w:rPr>
          <w:rFonts w:ascii="Arial"/>
          <w:b/>
          <w:sz w:val="26"/>
        </w:rPr>
      </w:pPr>
    </w:p>
    <w:p w14:paraId="215CC54B" w14:textId="77777777" w:rsidR="00740EF4" w:rsidRPr="000B15C9" w:rsidRDefault="00740EF4">
      <w:pPr>
        <w:pStyle w:val="Tekstpodstawowy"/>
        <w:spacing w:before="6"/>
        <w:rPr>
          <w:b/>
          <w:sz w:val="20"/>
        </w:rPr>
      </w:pPr>
    </w:p>
    <w:p w14:paraId="7F099A38" w14:textId="77777777" w:rsidR="00740EF4" w:rsidRPr="000B15C9" w:rsidRDefault="00000000">
      <w:pPr>
        <w:ind w:left="121"/>
        <w:jc w:val="both"/>
        <w:rPr>
          <w:sz w:val="24"/>
        </w:rPr>
      </w:pPr>
      <w:r w:rsidRPr="000B15C9">
        <w:rPr>
          <w:sz w:val="24"/>
          <w:u w:val="single"/>
        </w:rPr>
        <w:t>Proponowany</w:t>
      </w:r>
      <w:r w:rsidRPr="000B15C9">
        <w:rPr>
          <w:spacing w:val="-7"/>
          <w:sz w:val="24"/>
          <w:u w:val="single"/>
        </w:rPr>
        <w:t xml:space="preserve"> </w:t>
      </w:r>
      <w:r w:rsidRPr="000B15C9">
        <w:rPr>
          <w:sz w:val="24"/>
          <w:u w:val="single"/>
        </w:rPr>
        <w:t>porządek</w:t>
      </w:r>
      <w:r w:rsidRPr="000B15C9">
        <w:rPr>
          <w:spacing w:val="-11"/>
          <w:sz w:val="24"/>
          <w:u w:val="single"/>
        </w:rPr>
        <w:t xml:space="preserve"> </w:t>
      </w:r>
      <w:r w:rsidRPr="000B15C9">
        <w:rPr>
          <w:sz w:val="24"/>
          <w:u w:val="single"/>
        </w:rPr>
        <w:t>obrad:</w:t>
      </w:r>
    </w:p>
    <w:p w14:paraId="2E6E5D97" w14:textId="77777777" w:rsidR="00740EF4" w:rsidRPr="000B15C9" w:rsidRDefault="00740EF4">
      <w:pPr>
        <w:pStyle w:val="Tekstpodstawowy"/>
        <w:rPr>
          <w:sz w:val="20"/>
        </w:rPr>
      </w:pPr>
    </w:p>
    <w:p w14:paraId="5B093E73" w14:textId="77777777" w:rsidR="00740EF4" w:rsidRPr="000B15C9" w:rsidRDefault="00740EF4">
      <w:pPr>
        <w:pStyle w:val="Tekstpodstawowy"/>
        <w:spacing w:before="7"/>
        <w:rPr>
          <w:sz w:val="22"/>
        </w:rPr>
      </w:pPr>
    </w:p>
    <w:p w14:paraId="0CAD9E64" w14:textId="77777777" w:rsidR="00740EF4" w:rsidRPr="000B15C9" w:rsidRDefault="00000000">
      <w:pPr>
        <w:pStyle w:val="Akapitzlist"/>
        <w:numPr>
          <w:ilvl w:val="0"/>
          <w:numId w:val="1"/>
        </w:numPr>
        <w:tabs>
          <w:tab w:val="left" w:pos="381"/>
        </w:tabs>
        <w:ind w:hanging="265"/>
        <w:rPr>
          <w:sz w:val="24"/>
        </w:rPr>
      </w:pPr>
      <w:r w:rsidRPr="000B15C9">
        <w:rPr>
          <w:sz w:val="24"/>
        </w:rPr>
        <w:t>Otwarcie</w:t>
      </w:r>
      <w:r w:rsidRPr="000B15C9">
        <w:rPr>
          <w:spacing w:val="-6"/>
          <w:sz w:val="24"/>
        </w:rPr>
        <w:t xml:space="preserve"> </w:t>
      </w:r>
      <w:r w:rsidRPr="000B15C9">
        <w:rPr>
          <w:sz w:val="24"/>
        </w:rPr>
        <w:t>posiedzenia</w:t>
      </w:r>
      <w:r w:rsidRPr="000B15C9">
        <w:rPr>
          <w:spacing w:val="-11"/>
          <w:sz w:val="24"/>
        </w:rPr>
        <w:t xml:space="preserve"> </w:t>
      </w:r>
      <w:r w:rsidRPr="000B15C9">
        <w:rPr>
          <w:sz w:val="24"/>
        </w:rPr>
        <w:t>i</w:t>
      </w:r>
      <w:r w:rsidRPr="000B15C9">
        <w:rPr>
          <w:spacing w:val="1"/>
          <w:sz w:val="24"/>
        </w:rPr>
        <w:t xml:space="preserve"> </w:t>
      </w:r>
      <w:r w:rsidRPr="000B15C9">
        <w:rPr>
          <w:sz w:val="24"/>
        </w:rPr>
        <w:t>stwierdzenie</w:t>
      </w:r>
      <w:r w:rsidRPr="000B15C9">
        <w:rPr>
          <w:spacing w:val="-15"/>
          <w:sz w:val="24"/>
        </w:rPr>
        <w:t xml:space="preserve"> </w:t>
      </w:r>
      <w:r w:rsidRPr="000B15C9">
        <w:rPr>
          <w:sz w:val="24"/>
        </w:rPr>
        <w:t>quorum.</w:t>
      </w:r>
    </w:p>
    <w:p w14:paraId="7BA22948" w14:textId="77777777" w:rsidR="00740EF4" w:rsidRPr="000B15C9" w:rsidRDefault="00740EF4">
      <w:pPr>
        <w:pStyle w:val="Tekstpodstawowy"/>
        <w:spacing w:before="8"/>
        <w:rPr>
          <w:sz w:val="24"/>
        </w:rPr>
      </w:pPr>
    </w:p>
    <w:p w14:paraId="1716AFE3" w14:textId="77777777" w:rsidR="00740EF4" w:rsidRPr="000B15C9" w:rsidRDefault="00000000">
      <w:pPr>
        <w:pStyle w:val="Akapitzlist"/>
        <w:numPr>
          <w:ilvl w:val="0"/>
          <w:numId w:val="1"/>
        </w:numPr>
        <w:tabs>
          <w:tab w:val="left" w:pos="381"/>
        </w:tabs>
        <w:ind w:hanging="265"/>
        <w:rPr>
          <w:sz w:val="24"/>
        </w:rPr>
      </w:pPr>
      <w:r w:rsidRPr="000B15C9">
        <w:rPr>
          <w:sz w:val="24"/>
        </w:rPr>
        <w:t>Przedstawienie</w:t>
      </w:r>
      <w:r w:rsidRPr="000B15C9">
        <w:rPr>
          <w:spacing w:val="-5"/>
          <w:sz w:val="24"/>
        </w:rPr>
        <w:t xml:space="preserve"> </w:t>
      </w:r>
      <w:r w:rsidRPr="000B15C9">
        <w:rPr>
          <w:sz w:val="24"/>
        </w:rPr>
        <w:t>porządku</w:t>
      </w:r>
      <w:r w:rsidRPr="000B15C9">
        <w:rPr>
          <w:spacing w:val="-15"/>
          <w:sz w:val="24"/>
        </w:rPr>
        <w:t xml:space="preserve"> </w:t>
      </w:r>
      <w:r w:rsidRPr="000B15C9">
        <w:rPr>
          <w:sz w:val="24"/>
        </w:rPr>
        <w:t>obrad.</w:t>
      </w:r>
    </w:p>
    <w:p w14:paraId="5C664D56" w14:textId="77777777" w:rsidR="00740EF4" w:rsidRPr="000B15C9" w:rsidRDefault="00740EF4">
      <w:pPr>
        <w:pStyle w:val="Tekstpodstawowy"/>
        <w:spacing w:before="3"/>
        <w:rPr>
          <w:sz w:val="25"/>
        </w:rPr>
      </w:pPr>
    </w:p>
    <w:p w14:paraId="33CE3958" w14:textId="77777777" w:rsidR="000B15C9" w:rsidRPr="000B15C9" w:rsidRDefault="00000000" w:rsidP="000B15C9">
      <w:pPr>
        <w:pStyle w:val="Akapitzlist"/>
        <w:numPr>
          <w:ilvl w:val="0"/>
          <w:numId w:val="1"/>
        </w:numPr>
        <w:tabs>
          <w:tab w:val="left" w:pos="381"/>
        </w:tabs>
        <w:spacing w:before="10"/>
        <w:ind w:hanging="265"/>
      </w:pPr>
      <w:r w:rsidRPr="000B15C9">
        <w:rPr>
          <w:sz w:val="24"/>
        </w:rPr>
        <w:t>Przyjęcie</w:t>
      </w:r>
      <w:r w:rsidRPr="000B15C9">
        <w:rPr>
          <w:spacing w:val="-10"/>
          <w:sz w:val="24"/>
        </w:rPr>
        <w:t xml:space="preserve"> </w:t>
      </w:r>
      <w:r w:rsidRPr="000B15C9">
        <w:rPr>
          <w:sz w:val="24"/>
        </w:rPr>
        <w:t>protokołu</w:t>
      </w:r>
      <w:r w:rsidRPr="000B15C9">
        <w:rPr>
          <w:spacing w:val="-10"/>
          <w:sz w:val="24"/>
        </w:rPr>
        <w:t xml:space="preserve"> </w:t>
      </w:r>
      <w:r w:rsidRPr="000B15C9">
        <w:rPr>
          <w:sz w:val="24"/>
        </w:rPr>
        <w:t>z</w:t>
      </w:r>
      <w:r w:rsidRPr="000B15C9">
        <w:rPr>
          <w:spacing w:val="-11"/>
          <w:sz w:val="24"/>
        </w:rPr>
        <w:t xml:space="preserve"> </w:t>
      </w:r>
      <w:r w:rsidRPr="000B15C9">
        <w:rPr>
          <w:sz w:val="24"/>
        </w:rPr>
        <w:t>poprzedniego</w:t>
      </w:r>
      <w:r w:rsidRPr="000B15C9">
        <w:rPr>
          <w:spacing w:val="-8"/>
          <w:sz w:val="24"/>
        </w:rPr>
        <w:t xml:space="preserve"> </w:t>
      </w:r>
      <w:r w:rsidRPr="000B15C9">
        <w:rPr>
          <w:sz w:val="24"/>
        </w:rPr>
        <w:t>posiedzenia.</w:t>
      </w:r>
    </w:p>
    <w:p w14:paraId="097AA5EF" w14:textId="77777777" w:rsidR="000B15C9" w:rsidRPr="000B15C9" w:rsidRDefault="000B15C9" w:rsidP="000B15C9">
      <w:pPr>
        <w:pStyle w:val="Akapitzlist"/>
        <w:rPr>
          <w:w w:val="95"/>
          <w:sz w:val="24"/>
        </w:rPr>
      </w:pPr>
    </w:p>
    <w:p w14:paraId="7AB96042" w14:textId="60C32C47" w:rsidR="00740EF4" w:rsidRPr="000B15C9" w:rsidRDefault="009F6963" w:rsidP="000B15C9">
      <w:pPr>
        <w:pStyle w:val="Akapitzlist"/>
        <w:numPr>
          <w:ilvl w:val="0"/>
          <w:numId w:val="1"/>
        </w:numPr>
        <w:tabs>
          <w:tab w:val="left" w:pos="381"/>
        </w:tabs>
        <w:spacing w:before="10"/>
        <w:ind w:hanging="265"/>
      </w:pPr>
      <w:r>
        <w:rPr>
          <w:w w:val="95"/>
          <w:sz w:val="24"/>
        </w:rPr>
        <w:t>Omówienie zmian w uchwale budżetowej.</w:t>
      </w:r>
    </w:p>
    <w:p w14:paraId="147039EB" w14:textId="77777777" w:rsidR="000B15C9" w:rsidRPr="000B15C9" w:rsidRDefault="000B15C9" w:rsidP="000B15C9">
      <w:pPr>
        <w:pStyle w:val="Akapitzlist"/>
      </w:pPr>
    </w:p>
    <w:p w14:paraId="43B867BB" w14:textId="5EA5A685" w:rsidR="000B15C9" w:rsidRPr="000B15C9" w:rsidRDefault="009F6963" w:rsidP="000B15C9">
      <w:pPr>
        <w:pStyle w:val="Akapitzlist"/>
        <w:numPr>
          <w:ilvl w:val="0"/>
          <w:numId w:val="1"/>
        </w:numPr>
        <w:tabs>
          <w:tab w:val="left" w:pos="381"/>
        </w:tabs>
        <w:spacing w:before="10"/>
        <w:ind w:hanging="265"/>
      </w:pPr>
      <w:r>
        <w:rPr>
          <w:sz w:val="24"/>
        </w:rPr>
        <w:t>Omówienie zmian w wieloletniej prognozie finansowej.</w:t>
      </w:r>
      <w:r w:rsidR="000B15C9" w:rsidRPr="000B15C9">
        <w:rPr>
          <w:sz w:val="24"/>
        </w:rPr>
        <w:br/>
      </w:r>
    </w:p>
    <w:p w14:paraId="34AEAF20" w14:textId="77777777" w:rsidR="00740EF4" w:rsidRPr="000B15C9" w:rsidRDefault="00000000" w:rsidP="000B15C9">
      <w:pPr>
        <w:pStyle w:val="Akapitzlist"/>
        <w:numPr>
          <w:ilvl w:val="0"/>
          <w:numId w:val="1"/>
        </w:numPr>
        <w:tabs>
          <w:tab w:val="left" w:pos="381"/>
        </w:tabs>
        <w:ind w:hanging="265"/>
        <w:rPr>
          <w:sz w:val="24"/>
        </w:rPr>
      </w:pPr>
      <w:r w:rsidRPr="000B15C9">
        <w:rPr>
          <w:sz w:val="24"/>
        </w:rPr>
        <w:t>Sprawy</w:t>
      </w:r>
      <w:r w:rsidRPr="000B15C9">
        <w:rPr>
          <w:spacing w:val="-11"/>
          <w:sz w:val="24"/>
        </w:rPr>
        <w:t xml:space="preserve"> </w:t>
      </w:r>
      <w:r w:rsidRPr="000B15C9">
        <w:rPr>
          <w:sz w:val="24"/>
        </w:rPr>
        <w:t>bieżące.</w:t>
      </w:r>
    </w:p>
    <w:p w14:paraId="2C812EE0" w14:textId="77777777" w:rsidR="00740EF4" w:rsidRPr="000B15C9" w:rsidRDefault="00740EF4">
      <w:pPr>
        <w:pStyle w:val="Tekstpodstawowy"/>
        <w:spacing w:before="9"/>
        <w:rPr>
          <w:sz w:val="24"/>
        </w:rPr>
      </w:pPr>
    </w:p>
    <w:p w14:paraId="72F00F74" w14:textId="77777777" w:rsidR="00740EF4" w:rsidRPr="000B15C9" w:rsidRDefault="00000000">
      <w:pPr>
        <w:pStyle w:val="Akapitzlist"/>
        <w:numPr>
          <w:ilvl w:val="0"/>
          <w:numId w:val="1"/>
        </w:numPr>
        <w:tabs>
          <w:tab w:val="left" w:pos="381"/>
        </w:tabs>
        <w:spacing w:before="1"/>
        <w:ind w:hanging="265"/>
        <w:rPr>
          <w:sz w:val="24"/>
        </w:rPr>
      </w:pPr>
      <w:r w:rsidRPr="000B15C9">
        <w:rPr>
          <w:spacing w:val="-1"/>
          <w:sz w:val="24"/>
        </w:rPr>
        <w:t>Zakończenie</w:t>
      </w:r>
      <w:r w:rsidRPr="000B15C9">
        <w:rPr>
          <w:spacing w:val="-12"/>
          <w:sz w:val="24"/>
        </w:rPr>
        <w:t xml:space="preserve"> </w:t>
      </w:r>
      <w:r w:rsidRPr="000B15C9">
        <w:rPr>
          <w:sz w:val="24"/>
        </w:rPr>
        <w:t>posiedzenia.</w:t>
      </w:r>
    </w:p>
    <w:p w14:paraId="7E8DCB4D" w14:textId="77777777" w:rsidR="00740EF4" w:rsidRDefault="00740EF4">
      <w:pPr>
        <w:pStyle w:val="Tekstpodstawowy"/>
        <w:rPr>
          <w:sz w:val="26"/>
        </w:rPr>
      </w:pPr>
    </w:p>
    <w:p w14:paraId="20BD340C" w14:textId="77777777" w:rsidR="00740EF4" w:rsidRDefault="00740EF4">
      <w:pPr>
        <w:pStyle w:val="Tekstpodstawowy"/>
        <w:rPr>
          <w:sz w:val="26"/>
        </w:rPr>
      </w:pPr>
    </w:p>
    <w:p w14:paraId="15827991" w14:textId="77777777" w:rsidR="00740EF4" w:rsidRDefault="00740EF4">
      <w:pPr>
        <w:pStyle w:val="Tekstpodstawowy"/>
        <w:rPr>
          <w:sz w:val="26"/>
        </w:rPr>
      </w:pPr>
    </w:p>
    <w:p w14:paraId="497E74E9" w14:textId="77777777" w:rsidR="00740EF4" w:rsidRDefault="00000000">
      <w:pPr>
        <w:spacing w:before="200"/>
        <w:ind w:left="5226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1"/>
          <w:sz w:val="24"/>
        </w:rPr>
        <w:t>Przewodnicząca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Komisji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z w:val="24"/>
        </w:rPr>
        <w:t>Budżetu</w:t>
      </w:r>
    </w:p>
    <w:p w14:paraId="1357E231" w14:textId="77777777" w:rsidR="00740EF4" w:rsidRDefault="00000000">
      <w:pPr>
        <w:spacing w:before="2" w:line="242" w:lineRule="auto"/>
        <w:ind w:left="6287" w:right="1063" w:firstLine="75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/-/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Zdzisława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Bielecka</w:t>
      </w:r>
    </w:p>
    <w:sectPr w:rsidR="00740EF4">
      <w:type w:val="continuous"/>
      <w:pgSz w:w="11960" w:h="16880"/>
      <w:pgMar w:top="8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E66D1"/>
    <w:multiLevelType w:val="hybridMultilevel"/>
    <w:tmpl w:val="7D34A82E"/>
    <w:lvl w:ilvl="0" w:tplc="5EE0376E">
      <w:start w:val="1"/>
      <w:numFmt w:val="decimal"/>
      <w:lvlText w:val="%1."/>
      <w:lvlJc w:val="left"/>
      <w:pPr>
        <w:ind w:left="380" w:hanging="26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l-PL" w:eastAsia="en-US" w:bidi="ar-SA"/>
      </w:rPr>
    </w:lvl>
    <w:lvl w:ilvl="1" w:tplc="C0063F36">
      <w:numFmt w:val="bullet"/>
      <w:lvlText w:val="•"/>
      <w:lvlJc w:val="left"/>
      <w:pPr>
        <w:ind w:left="1279" w:hanging="264"/>
      </w:pPr>
      <w:rPr>
        <w:rFonts w:hint="default"/>
        <w:lang w:val="pl-PL" w:eastAsia="en-US" w:bidi="ar-SA"/>
      </w:rPr>
    </w:lvl>
    <w:lvl w:ilvl="2" w:tplc="75827844">
      <w:numFmt w:val="bullet"/>
      <w:lvlText w:val="•"/>
      <w:lvlJc w:val="left"/>
      <w:pPr>
        <w:ind w:left="2178" w:hanging="264"/>
      </w:pPr>
      <w:rPr>
        <w:rFonts w:hint="default"/>
        <w:lang w:val="pl-PL" w:eastAsia="en-US" w:bidi="ar-SA"/>
      </w:rPr>
    </w:lvl>
    <w:lvl w:ilvl="3" w:tplc="43E8908A">
      <w:numFmt w:val="bullet"/>
      <w:lvlText w:val="•"/>
      <w:lvlJc w:val="left"/>
      <w:pPr>
        <w:ind w:left="3077" w:hanging="264"/>
      </w:pPr>
      <w:rPr>
        <w:rFonts w:hint="default"/>
        <w:lang w:val="pl-PL" w:eastAsia="en-US" w:bidi="ar-SA"/>
      </w:rPr>
    </w:lvl>
    <w:lvl w:ilvl="4" w:tplc="6ECE55AA">
      <w:numFmt w:val="bullet"/>
      <w:lvlText w:val="•"/>
      <w:lvlJc w:val="left"/>
      <w:pPr>
        <w:ind w:left="3976" w:hanging="264"/>
      </w:pPr>
      <w:rPr>
        <w:rFonts w:hint="default"/>
        <w:lang w:val="pl-PL" w:eastAsia="en-US" w:bidi="ar-SA"/>
      </w:rPr>
    </w:lvl>
    <w:lvl w:ilvl="5" w:tplc="D58275EE">
      <w:numFmt w:val="bullet"/>
      <w:lvlText w:val="•"/>
      <w:lvlJc w:val="left"/>
      <w:pPr>
        <w:ind w:left="4876" w:hanging="264"/>
      </w:pPr>
      <w:rPr>
        <w:rFonts w:hint="default"/>
        <w:lang w:val="pl-PL" w:eastAsia="en-US" w:bidi="ar-SA"/>
      </w:rPr>
    </w:lvl>
    <w:lvl w:ilvl="6" w:tplc="8BDCFF42">
      <w:numFmt w:val="bullet"/>
      <w:lvlText w:val="•"/>
      <w:lvlJc w:val="left"/>
      <w:pPr>
        <w:ind w:left="5775" w:hanging="264"/>
      </w:pPr>
      <w:rPr>
        <w:rFonts w:hint="default"/>
        <w:lang w:val="pl-PL" w:eastAsia="en-US" w:bidi="ar-SA"/>
      </w:rPr>
    </w:lvl>
    <w:lvl w:ilvl="7" w:tplc="2E2CD9C6">
      <w:numFmt w:val="bullet"/>
      <w:lvlText w:val="•"/>
      <w:lvlJc w:val="left"/>
      <w:pPr>
        <w:ind w:left="6674" w:hanging="264"/>
      </w:pPr>
      <w:rPr>
        <w:rFonts w:hint="default"/>
        <w:lang w:val="pl-PL" w:eastAsia="en-US" w:bidi="ar-SA"/>
      </w:rPr>
    </w:lvl>
    <w:lvl w:ilvl="8" w:tplc="115AFBBE">
      <w:numFmt w:val="bullet"/>
      <w:lvlText w:val="•"/>
      <w:lvlJc w:val="left"/>
      <w:pPr>
        <w:ind w:left="7573" w:hanging="264"/>
      </w:pPr>
      <w:rPr>
        <w:rFonts w:hint="default"/>
        <w:lang w:val="pl-PL" w:eastAsia="en-US" w:bidi="ar-SA"/>
      </w:rPr>
    </w:lvl>
  </w:abstractNum>
  <w:num w:numId="1" w16cid:durableId="132828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4"/>
    <w:rsid w:val="000B15C9"/>
    <w:rsid w:val="002D6B2B"/>
    <w:rsid w:val="00372FD4"/>
    <w:rsid w:val="00476304"/>
    <w:rsid w:val="00511641"/>
    <w:rsid w:val="00740EF4"/>
    <w:rsid w:val="007D1C28"/>
    <w:rsid w:val="009F6963"/>
    <w:rsid w:val="00A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4BAA"/>
  <w15:docId w15:val="{D7893E8B-5CA8-4EDD-9949-4D748BE4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3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380" w:hanging="26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Ligieza</dc:creator>
  <cp:lastModifiedBy>Gmina Chodel</cp:lastModifiedBy>
  <cp:revision>2</cp:revision>
  <cp:lastPrinted>2024-10-10T10:14:00Z</cp:lastPrinted>
  <dcterms:created xsi:type="dcterms:W3CDTF">2024-12-16T13:32:00Z</dcterms:created>
  <dcterms:modified xsi:type="dcterms:W3CDTF">2024-12-16T13:32:00Z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